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206" w:rsidRDefault="00385206" w:rsidP="00385206">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385206" w:rsidRPr="00385206" w:rsidRDefault="00385206" w:rsidP="00385206"/>
    <w:p w:rsidR="00385206" w:rsidRDefault="00385206" w:rsidP="00385206">
      <w:r>
        <w:rPr>
          <w:rFonts w:hint="eastAsia"/>
        </w:rPr>
        <w:t>（改正後）</w:t>
      </w:r>
    </w:p>
    <w:p w:rsidR="00385206" w:rsidRDefault="00385206" w:rsidP="00385206">
      <w:pPr>
        <w:ind w:left="178" w:hangingChars="85" w:hanging="178"/>
      </w:pPr>
      <w:r w:rsidRPr="00701BF5">
        <w:rPr>
          <w:rFonts w:hint="eastAsia"/>
          <w:u w:color="FF0000"/>
        </w:rPr>
        <w:t>第三十六条</w:t>
      </w:r>
      <w:r>
        <w:rPr>
          <w:rFonts w:hint="eastAsia"/>
          <w:u w:color="FF0000"/>
        </w:rPr>
        <w:t xml:space="preserve">　</w:t>
      </w:r>
      <w:r w:rsidRPr="003B5C10">
        <w:rPr>
          <w:rFonts w:hint="eastAsia"/>
          <w:u w:val="single" w:color="FF0000"/>
        </w:rPr>
        <w:t>削除</w:t>
      </w:r>
    </w:p>
    <w:p w:rsidR="00385206" w:rsidRDefault="00385206" w:rsidP="00385206"/>
    <w:p w:rsidR="00385206" w:rsidRPr="00701BF5" w:rsidRDefault="00385206" w:rsidP="00385206">
      <w:pPr>
        <w:ind w:left="178" w:hangingChars="85" w:hanging="178"/>
        <w:rPr>
          <w:u w:color="FF0000"/>
        </w:rPr>
      </w:pPr>
      <w:r w:rsidRPr="00701BF5">
        <w:rPr>
          <w:rFonts w:hint="eastAsia"/>
          <w:u w:color="FF0000"/>
        </w:rPr>
        <w:t>（改正前）</w:t>
      </w:r>
    </w:p>
    <w:p w:rsidR="00385206" w:rsidRPr="003B5C10" w:rsidRDefault="00385206" w:rsidP="00385206">
      <w:pPr>
        <w:ind w:left="178" w:hangingChars="85" w:hanging="178"/>
        <w:rPr>
          <w:rFonts w:hint="eastAsia"/>
          <w:u w:val="single" w:color="FF0000"/>
        </w:rPr>
      </w:pPr>
      <w:r w:rsidRPr="00701BF5">
        <w:rPr>
          <w:rFonts w:hint="eastAsia"/>
          <w:u w:color="FF0000"/>
        </w:rPr>
        <w:t xml:space="preserve">第三十六条　</w:t>
      </w:r>
      <w:r w:rsidRPr="003B5C10">
        <w:rPr>
          <w:rFonts w:hint="eastAsia"/>
          <w:u w:val="single" w:color="FF0000"/>
        </w:rPr>
        <w:t>内閣総理大臣は、第二十八条第一項の免許をしないこととするときは、免許申請者に通知して、当該職員に、当該免許申請者につき審問を行わせなければならない。</w:t>
      </w:r>
    </w:p>
    <w:p w:rsidR="00385206" w:rsidRPr="003B5C10" w:rsidRDefault="00385206" w:rsidP="00385206">
      <w:pPr>
        <w:ind w:left="178" w:hangingChars="85" w:hanging="178"/>
        <w:rPr>
          <w:rFonts w:hint="eastAsia"/>
          <w:u w:val="single" w:color="FF0000"/>
        </w:rPr>
      </w:pPr>
      <w:r w:rsidRPr="003B5C10">
        <w:rPr>
          <w:rFonts w:hint="eastAsia"/>
          <w:u w:val="single" w:color="FF0000"/>
        </w:rPr>
        <w:t>②　内閣総理大臣は、前条第一項の規定による命令をしようとするときは、行政手続法第十三条第一項の規定による意見陳述のための手続の区分にかかわらず、聴聞を行わなければならない。</w:t>
      </w:r>
    </w:p>
    <w:p w:rsidR="00385206" w:rsidRPr="003B5C10" w:rsidRDefault="00385206" w:rsidP="00385206">
      <w:pPr>
        <w:ind w:left="178" w:hangingChars="85" w:hanging="178"/>
        <w:rPr>
          <w:rFonts w:hint="eastAsia"/>
          <w:u w:val="single" w:color="FF0000"/>
        </w:rPr>
      </w:pPr>
      <w:r w:rsidRPr="003B5C10">
        <w:rPr>
          <w:rFonts w:hint="eastAsia"/>
          <w:u w:val="single" w:color="FF0000"/>
        </w:rPr>
        <w:t>③　内閣総理大臣は、第二十八条第一項の免許若しくは第三十三条若しくは第三十四条の認可をし若しくはしないこととしたとき、第二十九条第一項の規定により条件を付することとしたとき、又は前条の規定に基づいて処分をすることとしたときは、書面により、その旨を免許申請者又は証券会社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10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117</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102</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内閣総理大臣</w:t>
      </w:r>
      <w:r w:rsidRPr="00701BF5">
        <w:rPr>
          <w:rFonts w:hint="eastAsia"/>
          <w:u w:color="FF0000"/>
        </w:rPr>
        <w:t>は、第二十八条第一項の免許をしないこととするときは、免許申請者に通知して、当該職員に、当該免許申請者につき審問を行わせなければならない。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②　</w:t>
      </w:r>
      <w:r w:rsidRPr="00701BF5">
        <w:rPr>
          <w:rFonts w:hint="eastAsia"/>
          <w:u w:val="single" w:color="FF0000"/>
        </w:rPr>
        <w:t>内閣総理大臣</w:t>
      </w:r>
      <w:r w:rsidRPr="00701BF5">
        <w:rPr>
          <w:rFonts w:hint="eastAsia"/>
          <w:u w:color="FF0000"/>
        </w:rPr>
        <w:t>は、前条第一項の規定による命令をしようとするときは、行政手続法第十三条第一項の規定による意見陳述のための手続の区分にかかわらず、聴聞を行わなければならない。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③　</w:t>
      </w:r>
      <w:r w:rsidRPr="00701BF5">
        <w:rPr>
          <w:rFonts w:hint="eastAsia"/>
          <w:u w:val="single" w:color="FF0000"/>
        </w:rPr>
        <w:t>内閣総理大臣</w:t>
      </w:r>
      <w:r w:rsidRPr="00701BF5">
        <w:rPr>
          <w:rFonts w:hint="eastAsia"/>
          <w:u w:color="FF0000"/>
        </w:rPr>
        <w:t>は、第二十八条第一項の免許若しくは第三十三条若しくは第三十四条の認可をし若しくはしないこととしたとき、第二十九条第一項の規定により条件を付することとしたとき、又は前条の規定に基づいて処分をすることとしたときは、書面により、その旨を免許申請者又は証券会社に通知し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大蔵大臣</w:t>
      </w:r>
      <w:r w:rsidRPr="00701BF5">
        <w:rPr>
          <w:rFonts w:hint="eastAsia"/>
          <w:u w:color="FF0000"/>
        </w:rPr>
        <w:t>は、第二十八条第一項の免許をしないこととするときは、免許申請者</w:t>
      </w:r>
      <w:r w:rsidRPr="00701BF5">
        <w:rPr>
          <w:rFonts w:hint="eastAsia"/>
          <w:u w:color="FF0000"/>
        </w:rPr>
        <w:lastRenderedPageBreak/>
        <w:t>に通知して、当該職員に、当該免許申請者につき審問を行わせなければならない。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②　</w:t>
      </w:r>
      <w:r w:rsidRPr="00701BF5">
        <w:rPr>
          <w:rFonts w:hint="eastAsia"/>
          <w:u w:val="single" w:color="FF0000"/>
        </w:rPr>
        <w:t>大蔵大臣</w:t>
      </w:r>
      <w:r w:rsidRPr="00701BF5">
        <w:rPr>
          <w:rFonts w:hint="eastAsia"/>
          <w:u w:color="FF0000"/>
        </w:rPr>
        <w:t>は、前条第一項の規定による命令をしようとするときは、行政手続法第十三条第一項の規定による意見陳述のための手続の区分にかかわらず、聴聞を行わなければならない。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③　</w:t>
      </w:r>
      <w:r w:rsidRPr="00701BF5">
        <w:rPr>
          <w:rFonts w:hint="eastAsia"/>
          <w:u w:val="single" w:color="FF0000"/>
        </w:rPr>
        <w:t>大蔵大臣</w:t>
      </w:r>
      <w:r w:rsidRPr="00701BF5">
        <w:rPr>
          <w:rFonts w:hint="eastAsia"/>
          <w:u w:color="FF0000"/>
        </w:rPr>
        <w:t>は、第二十八条第一項の免許若しくは第三十三条若しくは第三十四条の認可をし若しくはしないこととしたとき、第二十九条第一項の規定により条件を付することとしたとき、又は前条の規定に基づいて処分をすることとしたときは、書面により、その旨を免許申請者又は証券会社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8</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7</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7</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89</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しないこととする</w:t>
      </w:r>
      <w:r w:rsidRPr="00701BF5">
        <w:rPr>
          <w:rFonts w:hint="eastAsia"/>
          <w:u w:color="FF0000"/>
        </w:rPr>
        <w:t>ときは、免許申請者</w:t>
      </w:r>
      <w:r w:rsidRPr="00701BF5">
        <w:rPr>
          <w:rFonts w:hint="eastAsia"/>
          <w:u w:val="single" w:color="FF0000"/>
        </w:rPr>
        <w:t xml:space="preserve">　</w:t>
      </w:r>
      <w:r w:rsidRPr="00701BF5">
        <w:rPr>
          <w:rFonts w:hint="eastAsia"/>
          <w:u w:color="FF0000"/>
        </w:rPr>
        <w:t>に通知して、</w:t>
      </w:r>
      <w:r w:rsidRPr="00701BF5">
        <w:rPr>
          <w:rFonts w:hint="eastAsia"/>
          <w:u w:val="single" w:color="FF0000"/>
        </w:rPr>
        <w:t>当該職員に</w:t>
      </w:r>
      <w:r w:rsidRPr="00701BF5">
        <w:rPr>
          <w:rFonts w:hint="eastAsia"/>
          <w:u w:color="FF0000"/>
        </w:rPr>
        <w:t>、当該免許申請者</w:t>
      </w:r>
      <w:r w:rsidRPr="00701BF5">
        <w:rPr>
          <w:rFonts w:hint="eastAsia"/>
          <w:u w:val="single" w:color="FF0000"/>
        </w:rPr>
        <w:t xml:space="preserve">　</w:t>
      </w:r>
      <w:r w:rsidRPr="00701BF5">
        <w:rPr>
          <w:rFonts w:hint="eastAsia"/>
          <w:u w:color="FF0000"/>
        </w:rPr>
        <w:t>につき審問を</w:t>
      </w:r>
      <w:r w:rsidRPr="00701BF5">
        <w:rPr>
          <w:rFonts w:hint="eastAsia"/>
          <w:u w:val="single" w:color="FF0000"/>
        </w:rPr>
        <w:t>行わせなければならない</w:t>
      </w:r>
      <w:r w:rsidRPr="00701BF5">
        <w:rPr>
          <w:rFonts w:hint="eastAsia"/>
          <w:u w:color="FF0000"/>
        </w:rPr>
        <w:t>。</w:t>
      </w:r>
    </w:p>
    <w:p w:rsidR="00385206" w:rsidRPr="00701BF5" w:rsidRDefault="00385206" w:rsidP="00385206">
      <w:pPr>
        <w:ind w:left="178" w:hangingChars="85" w:hanging="178"/>
        <w:rPr>
          <w:rFonts w:hint="eastAsia"/>
          <w:u w:val="single" w:color="FF0000"/>
        </w:rPr>
      </w:pPr>
      <w:r w:rsidRPr="00701BF5">
        <w:rPr>
          <w:rFonts w:hint="eastAsia"/>
          <w:u w:val="single" w:color="FF0000"/>
        </w:rPr>
        <w:t>②　大蔵大臣は、前条第一項の規定による命令をしようとするときは、行政手続法第十三条第一項の規定による意見陳述のための手続の区分にかかわらず、聴聞を行わなければならない。</w:t>
      </w:r>
    </w:p>
    <w:p w:rsidR="00385206" w:rsidRPr="00701BF5" w:rsidRDefault="00385206" w:rsidP="00385206">
      <w:pPr>
        <w:ind w:left="178" w:hangingChars="85" w:hanging="178"/>
        <w:rPr>
          <w:rFonts w:hint="eastAsia"/>
          <w:u w:color="FF0000"/>
        </w:rPr>
      </w:pPr>
      <w:r w:rsidRPr="00701BF5">
        <w:rPr>
          <w:rFonts w:hint="eastAsia"/>
          <w:u w:val="single" w:color="FF0000"/>
        </w:rPr>
        <w:t>③</w:t>
      </w:r>
      <w:r w:rsidRPr="00701BF5">
        <w:rPr>
          <w:rFonts w:hint="eastAsia"/>
          <w:u w:color="FF0000"/>
        </w:rPr>
        <w:t xml:space="preserve">　大蔵大臣は、第二十八条第一項の免許若しくは第三十三条若しくは第三十四条の認可をし若しくはしないこととしたとき、第二十九条第一項の規定により条件を</w:t>
      </w:r>
      <w:r w:rsidRPr="00701BF5">
        <w:rPr>
          <w:rFonts w:hint="eastAsia"/>
          <w:u w:val="single" w:color="FF0000"/>
        </w:rPr>
        <w:t>付する</w:t>
      </w:r>
      <w:r w:rsidRPr="00701BF5">
        <w:rPr>
          <w:rFonts w:hint="eastAsia"/>
          <w:u w:color="FF0000"/>
        </w:rPr>
        <w:t>こととしたとき、又は前条の規定に基づいて処分をすることとしたときは、</w:t>
      </w:r>
      <w:r w:rsidRPr="00701BF5">
        <w:rPr>
          <w:rFonts w:hint="eastAsia"/>
          <w:u w:val="single" w:color="FF0000"/>
        </w:rPr>
        <w:t>書面により</w:t>
      </w:r>
      <w:r w:rsidRPr="00701BF5">
        <w:rPr>
          <w:rFonts w:hint="eastAsia"/>
          <w:u w:color="FF0000"/>
        </w:rPr>
        <w:t>、その旨を免許申請者又は証券会社に通知しなければならない。</w:t>
      </w:r>
      <w:r w:rsidRPr="00701BF5">
        <w:rPr>
          <w:rFonts w:hint="eastAsia"/>
          <w:u w:val="single" w:color="FF0000"/>
        </w:rPr>
        <w:t xml:space="preserve">　</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しないこととし、又は前条の規定に基づく処分をしようとする</w:t>
      </w:r>
      <w:r w:rsidRPr="00701BF5">
        <w:rPr>
          <w:rFonts w:hint="eastAsia"/>
          <w:u w:color="FF0000"/>
        </w:rPr>
        <w:t>ときは、免許申請者</w:t>
      </w:r>
      <w:r w:rsidRPr="00701BF5">
        <w:rPr>
          <w:rFonts w:hint="eastAsia"/>
          <w:u w:val="single" w:color="FF0000"/>
        </w:rPr>
        <w:t>又は処分を受けることとなる証券会社</w:t>
      </w:r>
      <w:r w:rsidRPr="00701BF5">
        <w:rPr>
          <w:rFonts w:hint="eastAsia"/>
          <w:u w:color="FF0000"/>
        </w:rPr>
        <w:t>に通知して、</w:t>
      </w:r>
      <w:r w:rsidRPr="00701BF5">
        <w:rPr>
          <w:rFonts w:hint="eastAsia"/>
          <w:u w:val="single" w:color="FF0000"/>
        </w:rPr>
        <w:t>当該職員をして</w:t>
      </w:r>
      <w:r w:rsidRPr="00701BF5">
        <w:rPr>
          <w:rFonts w:hint="eastAsia"/>
          <w:u w:color="FF0000"/>
        </w:rPr>
        <w:t>、当該免許申請者</w:t>
      </w:r>
      <w:r w:rsidRPr="00701BF5">
        <w:rPr>
          <w:rFonts w:hint="eastAsia"/>
          <w:u w:val="single" w:color="FF0000"/>
        </w:rPr>
        <w:t>又は証券会社</w:t>
      </w:r>
      <w:r w:rsidRPr="00701BF5">
        <w:rPr>
          <w:rFonts w:hint="eastAsia"/>
          <w:u w:color="FF0000"/>
        </w:rPr>
        <w:t>につき審問を</w:t>
      </w:r>
      <w:r w:rsidRPr="00701BF5">
        <w:rPr>
          <w:rFonts w:hint="eastAsia"/>
          <w:u w:val="single" w:color="FF0000"/>
        </w:rPr>
        <w:t>行なわせなければならない</w:t>
      </w:r>
      <w:r w:rsidRPr="00701BF5">
        <w:rPr>
          <w:rFonts w:hint="eastAsia"/>
          <w:u w:color="FF0000"/>
        </w:rPr>
        <w:t>。</w:t>
      </w:r>
    </w:p>
    <w:p w:rsidR="00385206" w:rsidRPr="00701BF5" w:rsidRDefault="00385206" w:rsidP="00385206">
      <w:pPr>
        <w:rPr>
          <w:u w:val="single" w:color="FF0000"/>
        </w:rPr>
      </w:pPr>
      <w:r w:rsidRPr="00701BF5">
        <w:rPr>
          <w:rFonts w:hint="eastAsia"/>
          <w:u w:val="single" w:color="FF0000"/>
        </w:rPr>
        <w:t>（②　新設）</w:t>
      </w:r>
    </w:p>
    <w:p w:rsidR="00385206" w:rsidRPr="00701BF5" w:rsidRDefault="00385206" w:rsidP="00385206">
      <w:pPr>
        <w:ind w:left="178" w:hangingChars="85" w:hanging="178"/>
        <w:rPr>
          <w:rFonts w:hint="eastAsia"/>
          <w:u w:color="FF0000"/>
        </w:rPr>
      </w:pPr>
      <w:r w:rsidRPr="00701BF5">
        <w:rPr>
          <w:rFonts w:hint="eastAsia"/>
          <w:u w:val="single" w:color="FF0000"/>
        </w:rPr>
        <w:t>②</w:t>
      </w:r>
      <w:r w:rsidRPr="00701BF5">
        <w:rPr>
          <w:rFonts w:hint="eastAsia"/>
          <w:u w:color="FF0000"/>
        </w:rPr>
        <w:t xml:space="preserve">　大蔵大臣は、第二十八条第一項の免許若しくは第三十三条若しくは第三十四条の認可をし若しくはしないこととしたとき、第二十九条第一項の規定により条件を</w:t>
      </w:r>
      <w:r w:rsidRPr="00701BF5">
        <w:rPr>
          <w:rFonts w:hint="eastAsia"/>
          <w:u w:val="single" w:color="FF0000"/>
        </w:rPr>
        <w:t>附する</w:t>
      </w:r>
      <w:r w:rsidRPr="00701BF5">
        <w:rPr>
          <w:rFonts w:hint="eastAsia"/>
          <w:u w:color="FF0000"/>
        </w:rPr>
        <w:t>ことと</w:t>
      </w:r>
      <w:r w:rsidRPr="00701BF5">
        <w:rPr>
          <w:rFonts w:hint="eastAsia"/>
          <w:u w:color="FF0000"/>
        </w:rPr>
        <w:lastRenderedPageBreak/>
        <w:t>したとき、又は前条の規定に基づいて処分をすることとしたときは、</w:t>
      </w:r>
      <w:r w:rsidRPr="00701BF5">
        <w:rPr>
          <w:rFonts w:hint="eastAsia"/>
          <w:u w:val="single" w:color="FF0000"/>
        </w:rPr>
        <w:t>書面をもつて</w:t>
      </w:r>
      <w:r w:rsidRPr="00701BF5">
        <w:rPr>
          <w:rFonts w:hint="eastAsia"/>
          <w:u w:color="FF0000"/>
        </w:rPr>
        <w:t>、その旨を免許申請者又は証券会社に通知しなければならない。</w:t>
      </w:r>
      <w:r w:rsidRPr="00701BF5">
        <w:rPr>
          <w:rFonts w:hint="eastAsia"/>
          <w:u w:val="single" w:color="FF0000"/>
        </w:rPr>
        <w:t>この場合においては、当該免許又は認可をすることとしたときを除き、その理由を附記しなければならない。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63</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87</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73</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3</w:t>
      </w:r>
      <w:r w:rsidRPr="00701BF5">
        <w:rPr>
          <w:rFonts w:hint="eastAsia"/>
          <w:u w:color="FF0000"/>
        </w:rPr>
        <w:t>年</w:t>
      </w:r>
      <w:r w:rsidRPr="00701BF5">
        <w:rPr>
          <w:rFonts w:hint="eastAsia"/>
          <w:u w:color="FF0000"/>
        </w:rPr>
        <w:t>10</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43</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【平成元年</w:t>
      </w:r>
      <w:r w:rsidRPr="00701BF5">
        <w:rPr>
          <w:rFonts w:hint="eastAsia"/>
          <w:u w:color="FF0000"/>
        </w:rPr>
        <w:t>12</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63</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60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58</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78</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62</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しないこととし</w:t>
      </w:r>
      <w:r w:rsidRPr="00701BF5">
        <w:rPr>
          <w:rFonts w:hint="eastAsia"/>
          <w:u w:color="FF0000"/>
        </w:rPr>
        <w:t>、又は前条の規定に基づく処分をしようとするときは、免許申請者又は処分を受けることとなる証券会社に通知して、当該職員をして、当該免許申請者又は証券会社につき審問を行なわせなければならない。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することが適当でないと認めるとき</w:t>
      </w:r>
      <w:r w:rsidRPr="00701BF5">
        <w:rPr>
          <w:rFonts w:hint="eastAsia"/>
          <w:u w:color="FF0000"/>
        </w:rPr>
        <w:t>、又は前条の規定に基づく処分をしようとするときは、免許申請者又は処分を受けることとなる証券会社に通知して、当該職員をして、当該免許申請者又は証券会社につき審問を行なわせなければならない。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lastRenderedPageBreak/>
        <w:t>【昭和</w:t>
      </w:r>
      <w:r w:rsidRPr="00701BF5">
        <w:rPr>
          <w:rFonts w:hint="eastAsia"/>
          <w:u w:color="FF0000"/>
        </w:rPr>
        <w:t>41</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40</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28</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90</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val="single" w:color="FF0000"/>
        </w:rPr>
      </w:pPr>
      <w:r w:rsidRPr="00701BF5">
        <w:rPr>
          <w:rFonts w:hint="eastAsia"/>
          <w:u w:color="FF0000"/>
        </w:rPr>
        <w:t xml:space="preserve">第三十六条　</w:t>
      </w:r>
      <w:r w:rsidRPr="00701BF5">
        <w:rPr>
          <w:rFonts w:hint="eastAsia"/>
          <w:u w:val="single" w:color="FF0000"/>
        </w:rPr>
        <w:t>大蔵大臣は、第二十八条第一項の免許をすることが適当でないと認めるとき、又は前条の規定に基づく処分をしようとするときは、免許申請者又は処分を受けることとなる証券会社に通知して、当該職員をして、当該免許申請者又は証券会社につき審問を行なわせなければならない。</w:t>
      </w:r>
    </w:p>
    <w:p w:rsidR="00385206" w:rsidRPr="00701BF5" w:rsidRDefault="00385206" w:rsidP="00385206">
      <w:pPr>
        <w:ind w:left="178" w:hangingChars="85" w:hanging="178"/>
        <w:rPr>
          <w:rFonts w:hint="eastAsia"/>
          <w:u w:val="single" w:color="FF0000"/>
        </w:rPr>
      </w:pPr>
      <w:r w:rsidRPr="00701BF5">
        <w:rPr>
          <w:rFonts w:hint="eastAsia"/>
          <w:u w:val="single" w:color="FF0000"/>
        </w:rPr>
        <w:t>②　大蔵大臣は、第二十八条第一項の免許若しくは第三十三条若しくは第三十四条の認可をし若しくはしないこととしたとき、第二十九条第一項の規定により条件を附することとしたとき、又は前条の規定に基づいて処分をすることとしたときは、書面をもつて、その旨を免許申請者又は証券会社に通知しなければならない。この場合においては、当該免許又は認可をすることとしたときを除き、その理由を附記しなければならない。</w:t>
      </w:r>
    </w:p>
    <w:p w:rsidR="00385206" w:rsidRPr="00385206"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大蔵大臣は、第三十一条第一項（第三十二条第二項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38</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9</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161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30</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28</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142</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大蔵大臣は、第三十一条</w:t>
      </w:r>
      <w:r w:rsidRPr="00701BF5">
        <w:rPr>
          <w:rFonts w:hint="eastAsia"/>
          <w:u w:val="single" w:color="FF0000"/>
        </w:rPr>
        <w:t>第一項</w:t>
      </w:r>
      <w:r w:rsidRPr="00701BF5">
        <w:rPr>
          <w:rFonts w:hint="eastAsia"/>
          <w:u w:color="FF0000"/>
        </w:rPr>
        <w:t>（第三十二条</w:t>
      </w:r>
      <w:r w:rsidRPr="00701BF5">
        <w:rPr>
          <w:rFonts w:hint="eastAsia"/>
          <w:u w:val="single" w:color="FF0000"/>
        </w:rPr>
        <w:t>第二項</w:t>
      </w:r>
      <w:r w:rsidRPr="00701BF5">
        <w:rPr>
          <w:rFonts w:hint="eastAsia"/>
          <w:u w:color="FF0000"/>
        </w:rPr>
        <w:t>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大蔵大臣は、第三十一条</w:t>
      </w:r>
      <w:r w:rsidRPr="00701BF5">
        <w:rPr>
          <w:rFonts w:hint="eastAsia"/>
          <w:u w:val="single" w:color="FF0000"/>
        </w:rPr>
        <w:t xml:space="preserve">　</w:t>
      </w:r>
      <w:r w:rsidRPr="00701BF5">
        <w:rPr>
          <w:rFonts w:hint="eastAsia"/>
          <w:u w:color="FF0000"/>
        </w:rPr>
        <w:t>（第三十二条</w:t>
      </w:r>
      <w:r w:rsidRPr="00701BF5">
        <w:rPr>
          <w:rFonts w:hint="eastAsia"/>
          <w:u w:val="single" w:color="FF0000"/>
        </w:rPr>
        <w:t>第四項</w:t>
      </w:r>
      <w:r w:rsidRPr="00701BF5">
        <w:rPr>
          <w:rFonts w:hint="eastAsia"/>
          <w:u w:color="FF0000"/>
        </w:rPr>
        <w:t>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27</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270</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大蔵大臣</w:t>
      </w:r>
      <w:r w:rsidRPr="00701BF5">
        <w:rPr>
          <w:rFonts w:hint="eastAsia"/>
          <w:u w:color="FF0000"/>
        </w:rPr>
        <w:t>は、第三十一条（第三十二条第四項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証券取引委員会</w:t>
      </w:r>
      <w:r w:rsidRPr="00701BF5">
        <w:rPr>
          <w:rFonts w:hint="eastAsia"/>
          <w:u w:color="FF0000"/>
        </w:rPr>
        <w:t>は、第三十一条（第三十二条第四項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240</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236</w:t>
      </w:r>
      <w:r w:rsidRPr="00701BF5">
        <w:rPr>
          <w:rFonts w:hint="eastAsia"/>
          <w:u w:color="FF0000"/>
        </w:rPr>
        <w:t>号】</w:t>
      </w:r>
    </w:p>
    <w:p w:rsidR="00385206" w:rsidRPr="00701BF5" w:rsidRDefault="00385206" w:rsidP="00385206">
      <w:pPr>
        <w:rPr>
          <w:rFonts w:hint="eastAsia"/>
          <w:u w:color="FF0000"/>
        </w:rPr>
      </w:pPr>
    </w:p>
    <w:p w:rsidR="00385206" w:rsidRPr="00701BF5" w:rsidRDefault="00385206" w:rsidP="00385206">
      <w:pPr>
        <w:rPr>
          <w:rFonts w:hint="eastAsia"/>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証券取引委員会は、</w:t>
      </w:r>
      <w:r w:rsidRPr="00701BF5">
        <w:rPr>
          <w:rFonts w:hint="eastAsia"/>
          <w:u w:val="single" w:color="FF0000"/>
        </w:rPr>
        <w:t>第三十一条（第三十二条第四項において準用する場合を含む。）</w:t>
      </w:r>
      <w:r w:rsidRPr="00701BF5">
        <w:rPr>
          <w:rFonts w:hint="eastAsia"/>
          <w:u w:color="FF0000"/>
        </w:rPr>
        <w:t>又は前条の規定により</w:t>
      </w:r>
      <w:r w:rsidRPr="00701BF5">
        <w:rPr>
          <w:rFonts w:hint="eastAsia"/>
          <w:u w:val="single" w:color="FF0000"/>
        </w:rPr>
        <w:t>登録又は登録の変更を</w:t>
      </w:r>
      <w:r w:rsidRPr="00701BF5">
        <w:rPr>
          <w:rFonts w:hint="eastAsia"/>
          <w:u w:color="FF0000"/>
        </w:rPr>
        <w:t>拒否した場合においては、遅滞なく理由を示しその旨を</w:t>
      </w:r>
      <w:r w:rsidRPr="00701BF5">
        <w:rPr>
          <w:rFonts w:hint="eastAsia"/>
          <w:u w:val="single" w:color="FF0000"/>
        </w:rPr>
        <w:t>登録申請者又は登録変更届出者</w:t>
      </w:r>
      <w:r w:rsidRPr="00701BF5">
        <w:rPr>
          <w:rFonts w:hint="eastAsia"/>
          <w:u w:color="FF0000"/>
        </w:rPr>
        <w:t>に通知しなければならない。</w:t>
      </w:r>
    </w:p>
    <w:p w:rsidR="00385206" w:rsidRPr="00701BF5" w:rsidRDefault="00385206" w:rsidP="00385206">
      <w:pPr>
        <w:ind w:left="178" w:hangingChars="85" w:hanging="178"/>
        <w:rPr>
          <w:rFonts w:hint="eastAsia"/>
          <w:u w:color="FF0000"/>
        </w:rPr>
      </w:pPr>
    </w:p>
    <w:p w:rsidR="00385206" w:rsidRPr="00701BF5" w:rsidRDefault="00385206" w:rsidP="00385206">
      <w:pPr>
        <w:ind w:left="178" w:hangingChars="85" w:hanging="178"/>
        <w:rPr>
          <w:rFonts w:hint="eastAsia"/>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証券取引委員会は、</w:t>
      </w:r>
      <w:r w:rsidRPr="00701BF5">
        <w:rPr>
          <w:rFonts w:hint="eastAsia"/>
          <w:u w:val="single" w:color="FF0000"/>
        </w:rPr>
        <w:t>第三十一条</w:t>
      </w:r>
      <w:r w:rsidRPr="00701BF5">
        <w:rPr>
          <w:rFonts w:hint="eastAsia"/>
          <w:u w:color="FF0000"/>
        </w:rPr>
        <w:t>又は前条の規定により</w:t>
      </w:r>
      <w:r w:rsidRPr="00701BF5">
        <w:rPr>
          <w:rFonts w:hint="eastAsia"/>
          <w:u w:val="single" w:color="FF0000"/>
        </w:rPr>
        <w:t>登録を</w:t>
      </w:r>
      <w:r w:rsidRPr="00701BF5">
        <w:rPr>
          <w:rFonts w:hint="eastAsia"/>
          <w:u w:color="FF0000"/>
        </w:rPr>
        <w:t>拒否した場合においては、遅滞なく理由を示しその旨を</w:t>
      </w:r>
      <w:r w:rsidRPr="00701BF5">
        <w:rPr>
          <w:rFonts w:hint="eastAsia"/>
          <w:u w:val="single" w:color="FF0000"/>
        </w:rPr>
        <w:t>登録申請者</w:t>
      </w:r>
      <w:r w:rsidRPr="00701BF5">
        <w:rPr>
          <w:rFonts w:hint="eastAsia"/>
          <w:u w:color="FF0000"/>
        </w:rPr>
        <w:t>に通知しなければならない。</w:t>
      </w:r>
    </w:p>
    <w:p w:rsidR="00385206" w:rsidRPr="00701BF5" w:rsidRDefault="00385206" w:rsidP="00385206">
      <w:pPr>
        <w:rPr>
          <w:rFonts w:hint="eastAsia"/>
          <w:u w:color="FF0000"/>
        </w:rPr>
      </w:pPr>
    </w:p>
    <w:p w:rsidR="00385206" w:rsidRPr="00701BF5" w:rsidRDefault="00385206" w:rsidP="00385206">
      <w:pPr>
        <w:ind w:left="178" w:hangingChars="85" w:hanging="178"/>
        <w:rPr>
          <w:rFonts w:hint="eastAsia"/>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141</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31</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145</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137</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133</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103</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4</w:t>
      </w:r>
      <w:r w:rsidRPr="00701BF5">
        <w:rPr>
          <w:rFonts w:hint="eastAsia"/>
          <w:u w:color="FF0000"/>
        </w:rPr>
        <w:t>月</w:t>
      </w:r>
      <w:r w:rsidRPr="00701BF5">
        <w:rPr>
          <w:rFonts w:hint="eastAsia"/>
          <w:u w:color="FF0000"/>
        </w:rPr>
        <w:t>13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25</w:t>
      </w:r>
      <w:r w:rsidRPr="00701BF5">
        <w:rPr>
          <w:rFonts w:hint="eastAsia"/>
          <w:u w:color="FF0000"/>
        </w:rPr>
        <w:t>号】</w:t>
      </w:r>
    </w:p>
    <w:p w:rsidR="00385206" w:rsidRPr="00701BF5" w:rsidRDefault="00385206" w:rsidP="00385206">
      <w:pPr>
        <w:rPr>
          <w:rFonts w:hint="eastAsia"/>
          <w:u w:color="FF0000"/>
        </w:rPr>
      </w:pPr>
    </w:p>
    <w:p w:rsidR="00385206" w:rsidRPr="00701BF5" w:rsidRDefault="00385206" w:rsidP="00385206">
      <w:pPr>
        <w:ind w:left="178" w:hangingChars="85" w:hanging="178"/>
        <w:rPr>
          <w:rFonts w:hint="eastAsia"/>
          <w:u w:color="FF0000"/>
        </w:rPr>
      </w:pPr>
      <w:r w:rsidRPr="00701BF5">
        <w:rPr>
          <w:rFonts w:hint="eastAsia"/>
          <w:u w:color="FF0000"/>
        </w:rPr>
        <w:t>第三十六条　証券取引委員会は、第三十一条又は前条の規定により登録を拒否した場合においては、遅滞なく理由を示しその旨を登録申請者に通知しなければならない。</w:t>
      </w:r>
    </w:p>
    <w:p w:rsidR="00385206" w:rsidRPr="00701BF5" w:rsidRDefault="00385206" w:rsidP="00385206">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C31" w:rsidRDefault="004E3C31">
      <w:r>
        <w:separator/>
      </w:r>
    </w:p>
  </w:endnote>
  <w:endnote w:type="continuationSeparator" w:id="0">
    <w:p w:rsidR="004E3C31" w:rsidRDefault="004E3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06" w:rsidRDefault="00385206" w:rsidP="003852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85206" w:rsidRDefault="00385206" w:rsidP="0038520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06" w:rsidRDefault="00385206" w:rsidP="003852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668F">
      <w:rPr>
        <w:rStyle w:val="a4"/>
        <w:noProof/>
      </w:rPr>
      <w:t>1</w:t>
    </w:r>
    <w:r>
      <w:rPr>
        <w:rStyle w:val="a4"/>
      </w:rPr>
      <w:fldChar w:fldCharType="end"/>
    </w:r>
  </w:p>
  <w:p w:rsidR="00385206" w:rsidRDefault="000D6355" w:rsidP="000D6355">
    <w:pPr>
      <w:pStyle w:val="a3"/>
      <w:ind w:right="360"/>
    </w:pPr>
    <w:r>
      <w:rPr>
        <w:rFonts w:ascii="Times New Roman" w:hAnsi="Times New Roman" w:hint="eastAsia"/>
        <w:noProof/>
        <w:kern w:val="0"/>
        <w:szCs w:val="21"/>
      </w:rPr>
      <w:t xml:space="preserve">金融商品取引法　</w:t>
    </w:r>
    <w:r w:rsidRPr="000D6355">
      <w:rPr>
        <w:rFonts w:ascii="Times New Roman" w:hAnsi="Times New Roman"/>
        <w:noProof/>
        <w:kern w:val="0"/>
        <w:szCs w:val="21"/>
      </w:rPr>
      <w:fldChar w:fldCharType="begin"/>
    </w:r>
    <w:r w:rsidRPr="000D635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075.doc</w:t>
    </w:r>
    <w:r w:rsidRPr="000D635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C31" w:rsidRDefault="004E3C31">
      <w:r>
        <w:separator/>
      </w:r>
    </w:p>
  </w:footnote>
  <w:footnote w:type="continuationSeparator" w:id="0">
    <w:p w:rsidR="004E3C31" w:rsidRDefault="004E3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206"/>
    <w:rsid w:val="000A6FF1"/>
    <w:rsid w:val="000D6355"/>
    <w:rsid w:val="002C730F"/>
    <w:rsid w:val="0031467B"/>
    <w:rsid w:val="00385206"/>
    <w:rsid w:val="003B5C10"/>
    <w:rsid w:val="004E3C31"/>
    <w:rsid w:val="006F7A7D"/>
    <w:rsid w:val="00D12DF2"/>
    <w:rsid w:val="00E86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20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85206"/>
    <w:pPr>
      <w:tabs>
        <w:tab w:val="center" w:pos="4252"/>
        <w:tab w:val="right" w:pos="8504"/>
      </w:tabs>
      <w:snapToGrid w:val="0"/>
    </w:pPr>
  </w:style>
  <w:style w:type="character" w:styleId="a4">
    <w:name w:val="page number"/>
    <w:basedOn w:val="a0"/>
    <w:rsid w:val="00385206"/>
  </w:style>
  <w:style w:type="paragraph" w:styleId="a5">
    <w:name w:val="header"/>
    <w:basedOn w:val="a"/>
    <w:rsid w:val="000D635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700966">
      <w:bodyDiv w:val="1"/>
      <w:marLeft w:val="0"/>
      <w:marRight w:val="0"/>
      <w:marTop w:val="0"/>
      <w:marBottom w:val="0"/>
      <w:divBdr>
        <w:top w:val="none" w:sz="0" w:space="0" w:color="auto"/>
        <w:left w:val="none" w:sz="0" w:space="0" w:color="auto"/>
        <w:bottom w:val="none" w:sz="0" w:space="0" w:color="auto"/>
        <w:right w:val="none" w:sz="0" w:space="0" w:color="auto"/>
      </w:divBdr>
    </w:div>
    <w:div w:id="201683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655</Words>
  <Characters>3736</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2024-08-07T05:26:00Z</dcterms:created>
  <dcterms:modified xsi:type="dcterms:W3CDTF">2024-08-07T05:26:00Z</dcterms:modified>
</cp:coreProperties>
</file>